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3760C0" w14:textId="0983EE23" w:rsidR="00DF3EDA" w:rsidRDefault="007848B7" w:rsidP="00B53AB5">
      <w:pPr>
        <w:pStyle w:val="BodyText"/>
        <w:spacing w:before="4"/>
        <w:ind w:left="360"/>
        <w:rPr>
          <w:rFonts w:ascii="Times New Roman"/>
          <w:sz w:val="11"/>
        </w:rPr>
      </w:pPr>
      <w:r>
        <w:rPr>
          <w:noProof/>
        </w:rPr>
        <w:drawing>
          <wp:anchor distT="0" distB="0" distL="0" distR="0" simplePos="0" relativeHeight="251658240" behindDoc="0" locked="0" layoutInCell="1" allowOverlap="1" wp14:anchorId="45AD1287" wp14:editId="116AF01F">
            <wp:simplePos x="0" y="0"/>
            <wp:positionH relativeFrom="page">
              <wp:posOffset>914749</wp:posOffset>
            </wp:positionH>
            <wp:positionV relativeFrom="paragraph">
              <wp:posOffset>-257479</wp:posOffset>
            </wp:positionV>
            <wp:extent cx="1663699" cy="1072514"/>
            <wp:effectExtent l="0" t="0" r="0" b="0"/>
            <wp:wrapNone/>
            <wp:docPr id="3" name="Image 3" descr="A blue and white sig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blue and white sign  Description automatically generated "/>
                    <pic:cNvPicPr/>
                  </pic:nvPicPr>
                  <pic:blipFill>
                    <a:blip r:embed="rId7" cstate="print"/>
                    <a:stretch>
                      <a:fillRect/>
                    </a:stretch>
                  </pic:blipFill>
                  <pic:spPr>
                    <a:xfrm>
                      <a:off x="0" y="0"/>
                      <a:ext cx="1663699" cy="1072514"/>
                    </a:xfrm>
                    <a:prstGeom prst="rect">
                      <a:avLst/>
                    </a:prstGeom>
                  </pic:spPr>
                </pic:pic>
              </a:graphicData>
            </a:graphic>
          </wp:anchor>
        </w:drawing>
      </w:r>
      <w:r>
        <w:rPr>
          <w:rFonts w:ascii="Times New Roman"/>
          <w:noProof/>
          <w:sz w:val="20"/>
        </w:rPr>
        <w:drawing>
          <wp:anchor distT="0" distB="0" distL="114300" distR="114300" simplePos="0" relativeHeight="251658241" behindDoc="0" locked="0" layoutInCell="1" allowOverlap="1" wp14:anchorId="4C8244F3" wp14:editId="4E19D265">
            <wp:simplePos x="0" y="0"/>
            <wp:positionH relativeFrom="column">
              <wp:posOffset>3973664</wp:posOffset>
            </wp:positionH>
            <wp:positionV relativeFrom="paragraph">
              <wp:posOffset>-198285</wp:posOffset>
            </wp:positionV>
            <wp:extent cx="2169458" cy="645414"/>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69458" cy="645414"/>
                    </a:xfrm>
                    <a:prstGeom prst="rect">
                      <a:avLst/>
                    </a:prstGeom>
                  </pic:spPr>
                </pic:pic>
              </a:graphicData>
            </a:graphic>
          </wp:anchor>
        </w:drawing>
      </w:r>
    </w:p>
    <w:p w14:paraId="78878AAD" w14:textId="4F170619" w:rsidR="00DF3EDA" w:rsidRDefault="00DF3EDA" w:rsidP="00B53AB5">
      <w:pPr>
        <w:pStyle w:val="BodyText"/>
        <w:ind w:left="360" w:right="360"/>
        <w:rPr>
          <w:rFonts w:ascii="Times New Roman"/>
          <w:sz w:val="20"/>
        </w:rPr>
      </w:pPr>
    </w:p>
    <w:p w14:paraId="0B1EB97F" w14:textId="77777777" w:rsidR="007848B7" w:rsidRDefault="007848B7" w:rsidP="00B53AB5">
      <w:pPr>
        <w:pStyle w:val="Heading1"/>
        <w:spacing w:before="238"/>
        <w:ind w:left="360" w:right="360"/>
        <w:jc w:val="right"/>
      </w:pPr>
    </w:p>
    <w:p w14:paraId="02E00264" w14:textId="2553638C" w:rsidR="00DF3EDA" w:rsidRDefault="00B15C37" w:rsidP="00B53AB5">
      <w:pPr>
        <w:pStyle w:val="Heading1"/>
        <w:spacing w:before="238"/>
        <w:ind w:left="360" w:right="360"/>
        <w:jc w:val="right"/>
      </w:pPr>
      <w:r>
        <w:t>Media</w:t>
      </w:r>
      <w:r>
        <w:rPr>
          <w:spacing w:val="-3"/>
        </w:rPr>
        <w:t xml:space="preserve"> </w:t>
      </w:r>
      <w:r>
        <w:rPr>
          <w:spacing w:val="-2"/>
        </w:rPr>
        <w:t>support:</w:t>
      </w:r>
    </w:p>
    <w:p w14:paraId="66C86D66" w14:textId="77777777" w:rsidR="00DF3EDA" w:rsidRDefault="00DF3EDA" w:rsidP="00B53AB5">
      <w:pPr>
        <w:pStyle w:val="BodyText"/>
        <w:ind w:left="360" w:right="360"/>
        <w:rPr>
          <w:b/>
        </w:rPr>
      </w:pPr>
    </w:p>
    <w:p w14:paraId="3219CF4E" w14:textId="77777777" w:rsidR="00DF3EDA" w:rsidRDefault="00B15C37" w:rsidP="00B53AB5">
      <w:pPr>
        <w:pStyle w:val="BodyText"/>
        <w:spacing w:line="252" w:lineRule="exact"/>
        <w:ind w:left="360" w:right="360"/>
        <w:jc w:val="right"/>
      </w:pPr>
      <w:r>
        <w:t>Chushu</w:t>
      </w:r>
      <w:r>
        <w:rPr>
          <w:spacing w:val="-5"/>
        </w:rPr>
        <w:t xml:space="preserve"> Wu</w:t>
      </w:r>
    </w:p>
    <w:p w14:paraId="2332A75F" w14:textId="77777777" w:rsidR="00DF3EDA" w:rsidRDefault="00B15C37" w:rsidP="00B53AB5">
      <w:pPr>
        <w:pStyle w:val="BodyText"/>
        <w:spacing w:line="252" w:lineRule="exact"/>
        <w:ind w:left="360" w:right="360"/>
        <w:jc w:val="right"/>
      </w:pPr>
      <w:r>
        <w:t>+32</w:t>
      </w:r>
      <w:r>
        <w:rPr>
          <w:spacing w:val="-2"/>
        </w:rPr>
        <w:t xml:space="preserve"> </w:t>
      </w:r>
      <w:r>
        <w:t>491</w:t>
      </w:r>
      <w:r>
        <w:rPr>
          <w:spacing w:val="-3"/>
        </w:rPr>
        <w:t xml:space="preserve"> </w:t>
      </w:r>
      <w:r>
        <w:t>34</w:t>
      </w:r>
      <w:r>
        <w:rPr>
          <w:spacing w:val="-1"/>
        </w:rPr>
        <w:t xml:space="preserve"> </w:t>
      </w:r>
      <w:r>
        <w:t>80</w:t>
      </w:r>
      <w:r>
        <w:rPr>
          <w:spacing w:val="-3"/>
        </w:rPr>
        <w:t xml:space="preserve"> </w:t>
      </w:r>
      <w:r>
        <w:rPr>
          <w:spacing w:val="-5"/>
        </w:rPr>
        <w:t>98</w:t>
      </w:r>
    </w:p>
    <w:p w14:paraId="694BBEA7" w14:textId="77777777" w:rsidR="00DF3EDA" w:rsidRDefault="00DF3EDA" w:rsidP="00B53AB5">
      <w:pPr>
        <w:pStyle w:val="BodyText"/>
        <w:spacing w:line="252" w:lineRule="exact"/>
        <w:ind w:left="360" w:right="360"/>
        <w:jc w:val="right"/>
      </w:pPr>
      <w:hyperlink r:id="rId9">
        <w:r>
          <w:rPr>
            <w:color w:val="13099A"/>
            <w:spacing w:val="-2"/>
            <w:u w:val="single" w:color="13099A"/>
          </w:rPr>
          <w:t>chushu.wu@komatsu.eu</w:t>
        </w:r>
      </w:hyperlink>
    </w:p>
    <w:p w14:paraId="73943D50" w14:textId="77777777" w:rsidR="00186B97" w:rsidRDefault="00186B97" w:rsidP="00B53AB5">
      <w:pPr>
        <w:pStyle w:val="Title"/>
        <w:ind w:left="360" w:right="360"/>
        <w:jc w:val="left"/>
      </w:pPr>
    </w:p>
    <w:p w14:paraId="5DFDC6CE" w14:textId="77777777" w:rsidR="00186B97" w:rsidRDefault="00186B97" w:rsidP="00B53AB5">
      <w:pPr>
        <w:pStyle w:val="Title"/>
        <w:ind w:left="360" w:right="360"/>
        <w:jc w:val="left"/>
      </w:pPr>
    </w:p>
    <w:p w14:paraId="2DE26F94" w14:textId="77777777" w:rsidR="00B53AB5" w:rsidRDefault="0011105D" w:rsidP="00B53AB5">
      <w:pPr>
        <w:spacing w:before="27"/>
        <w:ind w:left="360" w:right="360"/>
        <w:jc w:val="center"/>
        <w:rPr>
          <w:b/>
          <w:bCs/>
          <w:sz w:val="28"/>
          <w:szCs w:val="28"/>
        </w:rPr>
      </w:pPr>
      <w:r w:rsidRPr="00B53AB5">
        <w:rPr>
          <w:b/>
          <w:bCs/>
          <w:sz w:val="28"/>
          <w:szCs w:val="28"/>
        </w:rPr>
        <w:t>Compact, powerful and versatile</w:t>
      </w:r>
      <w:r w:rsidR="00B53AB5" w:rsidRPr="00B53AB5">
        <w:rPr>
          <w:b/>
          <w:bCs/>
          <w:sz w:val="28"/>
          <w:szCs w:val="28"/>
        </w:rPr>
        <w:t xml:space="preserve"> </w:t>
      </w:r>
    </w:p>
    <w:p w14:paraId="13FDA7C5" w14:textId="455D7871" w:rsidR="00B53AB5" w:rsidRPr="00B53AB5" w:rsidRDefault="00B53AB5" w:rsidP="00B53AB5">
      <w:pPr>
        <w:spacing w:before="27"/>
        <w:ind w:left="360" w:right="360"/>
        <w:jc w:val="center"/>
        <w:rPr>
          <w:i/>
          <w:iCs/>
        </w:rPr>
      </w:pPr>
      <w:r w:rsidRPr="00B53AB5">
        <w:rPr>
          <w:i/>
          <w:iCs/>
        </w:rPr>
        <w:t>Komatsu expands wheel loader product range with new WA170M-11</w:t>
      </w:r>
    </w:p>
    <w:p w14:paraId="6FE6994B" w14:textId="77777777" w:rsidR="00186B97" w:rsidRDefault="00186B97" w:rsidP="00B53AB5">
      <w:pPr>
        <w:spacing w:before="27"/>
        <w:ind w:right="360"/>
        <w:rPr>
          <w:i/>
        </w:rPr>
      </w:pPr>
    </w:p>
    <w:p w14:paraId="0B0C86B3" w14:textId="77777777" w:rsidR="00596E1B" w:rsidRDefault="00B15C37" w:rsidP="00B53AB5">
      <w:pPr>
        <w:pStyle w:val="BodyText"/>
        <w:spacing w:after="180" w:line="259" w:lineRule="auto"/>
        <w:ind w:left="360" w:right="360"/>
      </w:pPr>
      <w:r>
        <w:rPr>
          <w:b/>
        </w:rPr>
        <w:t xml:space="preserve">Vilvoorde, </w:t>
      </w:r>
      <w:r w:rsidR="0011105D">
        <w:rPr>
          <w:b/>
        </w:rPr>
        <w:t>April</w:t>
      </w:r>
      <w:r>
        <w:rPr>
          <w:b/>
        </w:rPr>
        <w:t xml:space="preserve"> 202</w:t>
      </w:r>
      <w:r w:rsidR="00186B97">
        <w:rPr>
          <w:b/>
        </w:rPr>
        <w:t>5</w:t>
      </w:r>
      <w:r>
        <w:rPr>
          <w:b/>
        </w:rPr>
        <w:t xml:space="preserve"> </w:t>
      </w:r>
      <w:r>
        <w:t>—</w:t>
      </w:r>
      <w:r w:rsidR="00D87BCC">
        <w:t xml:space="preserve"> </w:t>
      </w:r>
      <w:r w:rsidR="0011105D">
        <w:t xml:space="preserve">Komatsu is introducing the </w:t>
      </w:r>
      <w:r w:rsidR="00B53AB5">
        <w:t xml:space="preserve">new </w:t>
      </w:r>
      <w:r w:rsidR="0011105D">
        <w:t>WA170M-11 wheel loader, expanding its wheel loader series in the 9-10 ton</w:t>
      </w:r>
      <w:r w:rsidR="00596E1B">
        <w:t>ne</w:t>
      </w:r>
      <w:r w:rsidR="0011105D">
        <w:t xml:space="preserve"> operating weight range.</w:t>
      </w:r>
      <w:r w:rsidR="00D42FDC">
        <w:t xml:space="preserve"> </w:t>
      </w:r>
      <w:r w:rsidR="0011105D">
        <w:t>This new model, developed and produced in Hannover, Germany, will be shown for the first time to a wider audience at B</w:t>
      </w:r>
      <w:r w:rsidR="00ED13E9">
        <w:t>auma</w:t>
      </w:r>
      <w:r w:rsidR="0011105D">
        <w:t xml:space="preserve"> 2025. </w:t>
      </w:r>
    </w:p>
    <w:p w14:paraId="0D0E3CE2" w14:textId="29D27CDA" w:rsidR="00ED13E9" w:rsidRDefault="0011105D" w:rsidP="00B53AB5">
      <w:pPr>
        <w:pStyle w:val="BodyText"/>
        <w:spacing w:after="180" w:line="259" w:lineRule="auto"/>
        <w:ind w:left="360" w:right="360"/>
      </w:pPr>
      <w:r>
        <w:t xml:space="preserve">With an operating weight of around 10 </w:t>
      </w:r>
      <w:r w:rsidR="00ED13E9">
        <w:t>tonnes,</w:t>
      </w:r>
      <w:r>
        <w:t xml:space="preserve"> the WA170M-11 is </w:t>
      </w:r>
      <w:r w:rsidR="00065C53" w:rsidRPr="00065C53">
        <w:t>a versatile machine capable of handling</w:t>
      </w:r>
      <w:r w:rsidR="00065C53">
        <w:t xml:space="preserve"> a wide range of jobs, from</w:t>
      </w:r>
      <w:r w:rsidR="00065C53" w:rsidRPr="00065C53">
        <w:t xml:space="preserve"> demanding tasks as a multi-role loader, </w:t>
      </w:r>
      <w:r w:rsidR="00065C53">
        <w:t>to</w:t>
      </w:r>
      <w:r w:rsidR="00065C53" w:rsidRPr="00065C53">
        <w:t xml:space="preserve"> performing typical earthmoving work.</w:t>
      </w:r>
    </w:p>
    <w:p w14:paraId="2F16B3A0" w14:textId="05805798" w:rsidR="00596E1B" w:rsidRDefault="009F70AB" w:rsidP="00B53AB5">
      <w:pPr>
        <w:pStyle w:val="BodyText"/>
        <w:spacing w:after="180" w:line="259" w:lineRule="auto"/>
        <w:ind w:left="360" w:right="360"/>
      </w:pPr>
      <w:r>
        <w:t>Product manager Michael Wadsack</w:t>
      </w:r>
      <w:r w:rsidR="00504908">
        <w:t xml:space="preserve"> </w:t>
      </w:r>
      <w:r w:rsidR="009F5D88">
        <w:t>explains</w:t>
      </w:r>
      <w:r w:rsidR="00504908">
        <w:t>:</w:t>
      </w:r>
      <w:r w:rsidR="009E0A91">
        <w:t xml:space="preserve"> “</w:t>
      </w:r>
      <w:r w:rsidR="0080526B">
        <w:t xml:space="preserve">We are proud to add this </w:t>
      </w:r>
      <w:r w:rsidR="007B479A">
        <w:t xml:space="preserve">completely </w:t>
      </w:r>
      <w:r w:rsidR="0080526B">
        <w:t xml:space="preserve">new </w:t>
      </w:r>
      <w:r w:rsidR="004C0EA7">
        <w:t xml:space="preserve">designed </w:t>
      </w:r>
      <w:r w:rsidR="00317E25">
        <w:t>machine to our wheel loader product line up. It</w:t>
      </w:r>
      <w:r w:rsidR="009E0A91">
        <w:t xml:space="preserve"> has been d</w:t>
      </w:r>
      <w:r w:rsidR="00596E1B" w:rsidRPr="00596E1B">
        <w:t>eveloped in close collaboration with customers and distributors</w:t>
      </w:r>
      <w:r w:rsidR="00AE6C52">
        <w:t xml:space="preserve"> </w:t>
      </w:r>
      <w:r w:rsidR="004C0EA7">
        <w:t>based on their needs</w:t>
      </w:r>
      <w:r w:rsidR="00E2483A">
        <w:t xml:space="preserve">. </w:t>
      </w:r>
      <w:r w:rsidR="00805903">
        <w:t xml:space="preserve">The new </w:t>
      </w:r>
      <w:r w:rsidR="00321AEA">
        <w:t>WA170M-11</w:t>
      </w:r>
      <w:r w:rsidR="00596E1B" w:rsidRPr="00596E1B">
        <w:t xml:space="preserve"> </w:t>
      </w:r>
      <w:r w:rsidR="00596E1B">
        <w:t>features</w:t>
      </w:r>
      <w:r w:rsidR="00596E1B" w:rsidRPr="00596E1B">
        <w:t xml:space="preserve"> a powerful 96kW Stage V diesel engine</w:t>
      </w:r>
      <w:r w:rsidR="00805903">
        <w:t xml:space="preserve"> and is</w:t>
      </w:r>
      <w:r w:rsidR="00596E1B">
        <w:t xml:space="preserve"> </w:t>
      </w:r>
      <w:r w:rsidR="00596E1B" w:rsidRPr="00596E1B">
        <w:t xml:space="preserve">designed for comfort, durability, and ease of maintenance. </w:t>
      </w:r>
      <w:r w:rsidR="00D47CBB">
        <w:t>With i</w:t>
      </w:r>
      <w:r w:rsidR="00596E1B">
        <w:t xml:space="preserve">ts </w:t>
      </w:r>
      <w:r w:rsidR="00596E1B" w:rsidRPr="00596E1B">
        <w:t>compact dimensions</w:t>
      </w:r>
      <w:r w:rsidR="00DD2918">
        <w:t xml:space="preserve"> it</w:t>
      </w:r>
      <w:r w:rsidR="008800BF">
        <w:t xml:space="preserve"> </w:t>
      </w:r>
      <w:r w:rsidR="00596E1B" w:rsidRPr="00596E1B">
        <w:t>facilitate</w:t>
      </w:r>
      <w:r w:rsidR="00DD2918">
        <w:t>s</w:t>
      </w:r>
      <w:r w:rsidR="00596E1B" w:rsidRPr="00596E1B">
        <w:t xml:space="preserve"> quick and easy transport. Furthermore, a wide range of factory-installed options allows for customi</w:t>
      </w:r>
      <w:r w:rsidR="00596E1B">
        <w:t>s</w:t>
      </w:r>
      <w:r w:rsidR="00596E1B" w:rsidRPr="00596E1B">
        <w:t xml:space="preserve">ation to suit </w:t>
      </w:r>
      <w:r w:rsidR="00596E1B">
        <w:t xml:space="preserve">almost </w:t>
      </w:r>
      <w:r w:rsidR="00596E1B" w:rsidRPr="00596E1B">
        <w:t>any application.</w:t>
      </w:r>
      <w:r w:rsidR="00321AEA">
        <w:t>”</w:t>
      </w:r>
    </w:p>
    <w:p w14:paraId="27637145" w14:textId="617558C6" w:rsidR="0083062A" w:rsidRPr="00576A5D" w:rsidRDefault="0083062A" w:rsidP="00E56079">
      <w:pPr>
        <w:pStyle w:val="BodyText"/>
        <w:spacing w:after="180" w:line="259" w:lineRule="auto"/>
        <w:ind w:left="360" w:right="360"/>
        <w:rPr>
          <w:b/>
          <w:bCs/>
        </w:rPr>
      </w:pPr>
      <w:r w:rsidRPr="00576A5D">
        <w:rPr>
          <w:b/>
          <w:bCs/>
        </w:rPr>
        <w:t>Easy to transport and compact dimensions</w:t>
      </w:r>
    </w:p>
    <w:p w14:paraId="265169BF" w14:textId="39D68AB7" w:rsidR="00D42FDC" w:rsidRPr="00D42FDC" w:rsidRDefault="00D42FDC" w:rsidP="00B53AB5">
      <w:pPr>
        <w:pStyle w:val="BodyText"/>
        <w:spacing w:after="180" w:line="259" w:lineRule="auto"/>
        <w:ind w:left="360" w:right="360"/>
        <w:rPr>
          <w:b/>
          <w:bCs/>
        </w:rPr>
      </w:pPr>
      <w:r>
        <w:t>Transport quickly to the next job site without the need for a special trailer and work there in despite tight spaces. With a low machine height of just 3m, transport on standard loaders with a loading height of up to 4m is possible. The length of 6.5m also allows transport on trucks and use in narrow construction sites.</w:t>
      </w:r>
    </w:p>
    <w:p w14:paraId="49558F9E" w14:textId="77777777" w:rsidR="00D42FDC" w:rsidRDefault="00D42FDC" w:rsidP="00B53AB5">
      <w:pPr>
        <w:pStyle w:val="BodyText"/>
        <w:spacing w:after="180" w:line="259" w:lineRule="auto"/>
        <w:ind w:left="360" w:right="360"/>
        <w:rPr>
          <w:b/>
          <w:bCs/>
        </w:rPr>
      </w:pPr>
      <w:r w:rsidRPr="00D42FDC">
        <w:rPr>
          <w:b/>
          <w:bCs/>
        </w:rPr>
        <w:t>Powerful</w:t>
      </w:r>
    </w:p>
    <w:p w14:paraId="120C32EC" w14:textId="0A9676BB" w:rsidR="00D42FDC" w:rsidRPr="00D42FDC" w:rsidRDefault="00D42FDC" w:rsidP="00B53AB5">
      <w:pPr>
        <w:pStyle w:val="BodyText"/>
        <w:spacing w:after="180" w:line="259" w:lineRule="auto"/>
        <w:ind w:left="360" w:right="360"/>
        <w:rPr>
          <w:b/>
          <w:bCs/>
        </w:rPr>
      </w:pPr>
      <w:r>
        <w:t xml:space="preserve">Equipped with a 4-cylinder Komatsu diesel engine with 96kW, the new WA170M-11 loads, lifts and pulls away almost everything that comes up on the job site. The engine meets the current EU stage V emissions standard and is supplied with environmentally friendly HVO diesel fuel as standard. </w:t>
      </w:r>
    </w:p>
    <w:p w14:paraId="20041DCE" w14:textId="6FEB0E2C" w:rsidR="00D42FDC" w:rsidRPr="00B53AB5" w:rsidRDefault="00D42FDC" w:rsidP="00B53AB5">
      <w:pPr>
        <w:pStyle w:val="BodyText"/>
        <w:spacing w:after="180" w:line="259" w:lineRule="auto"/>
        <w:ind w:left="360" w:right="360"/>
        <w:rPr>
          <w:b/>
          <w:bCs/>
        </w:rPr>
      </w:pPr>
      <w:r w:rsidRPr="00D42FDC">
        <w:rPr>
          <w:b/>
          <w:bCs/>
        </w:rPr>
        <w:t>Outstanding driving and driver comfort</w:t>
      </w:r>
    </w:p>
    <w:p w14:paraId="4475989E" w14:textId="623AFC6C" w:rsidR="00D42FDC" w:rsidRDefault="00D42FDC" w:rsidP="00B53AB5">
      <w:pPr>
        <w:pStyle w:val="BodyText"/>
        <w:spacing w:after="180" w:line="259" w:lineRule="auto"/>
        <w:ind w:left="360" w:right="360"/>
      </w:pPr>
      <w:r>
        <w:t>The active driving behavior of the new model is also impressive. Thanks to a low center of gravity, the machine sits firmly and stably on the road. The new, air-suspended premium seat with an attached control console is particularly comfortable. A joystick steering is available as an option. The rear-view camera is fitted as standard to ensure perfect all-round visibility.</w:t>
      </w:r>
    </w:p>
    <w:p w14:paraId="6E6CC54E" w14:textId="77777777" w:rsidR="00D42FDC" w:rsidRPr="00B53AB5" w:rsidRDefault="00D42FDC" w:rsidP="00B53AB5">
      <w:pPr>
        <w:pStyle w:val="BodyText"/>
        <w:spacing w:after="180" w:line="259" w:lineRule="auto"/>
        <w:ind w:left="360" w:right="360"/>
        <w:rPr>
          <w:b/>
          <w:bCs/>
        </w:rPr>
      </w:pPr>
      <w:r w:rsidRPr="00B53AB5">
        <w:rPr>
          <w:b/>
          <w:bCs/>
        </w:rPr>
        <w:lastRenderedPageBreak/>
        <w:t>Versatile</w:t>
      </w:r>
    </w:p>
    <w:p w14:paraId="7A23E015" w14:textId="32F9F003" w:rsidR="00D42FDC" w:rsidRDefault="00D42FDC" w:rsidP="00065C53">
      <w:pPr>
        <w:pStyle w:val="BodyText"/>
        <w:spacing w:after="180" w:line="259" w:lineRule="auto"/>
        <w:ind w:left="360" w:right="360"/>
      </w:pPr>
      <w:r>
        <w:t xml:space="preserve">The new WA170M-11 can be ordered with two different loader linkages. In addition to the classic Z-kinematics, Komatsu is now offering its "Tool Linkage" kinematics, known from larger models, for the first time in this class. The Tool Linkage kinematics perfectly fitting for heavy attachments that are changed frequently. This means that the machine can be used flexibly and with existing attachments for a wide variety of tasks. The new loader can be supplemented with high-flow hydraulics, additional control circuits, tool management or a trailer coupling. </w:t>
      </w:r>
    </w:p>
    <w:p w14:paraId="4D588947" w14:textId="77777777" w:rsidR="00D42FDC" w:rsidRPr="00B53AB5" w:rsidRDefault="00D42FDC" w:rsidP="00B53AB5">
      <w:pPr>
        <w:pStyle w:val="BodyText"/>
        <w:spacing w:after="180" w:line="259" w:lineRule="auto"/>
        <w:ind w:left="360" w:right="360"/>
        <w:rPr>
          <w:b/>
          <w:bCs/>
        </w:rPr>
      </w:pPr>
      <w:r w:rsidRPr="00B53AB5">
        <w:rPr>
          <w:b/>
          <w:bCs/>
        </w:rPr>
        <w:t>Reliable and durable</w:t>
      </w:r>
    </w:p>
    <w:p w14:paraId="65B6B67E" w14:textId="39796AA6" w:rsidR="00D7342A" w:rsidRDefault="00D42FDC" w:rsidP="00065C53">
      <w:pPr>
        <w:pStyle w:val="BodyText"/>
        <w:adjustRightInd w:val="0"/>
        <w:spacing w:after="180" w:line="259" w:lineRule="auto"/>
        <w:ind w:left="360" w:right="360"/>
        <w:mirrorIndents/>
      </w:pPr>
      <w:r>
        <w:t>The new diesel particulate filter, which is only replaced after 6000 hours, enables long, uninterrupted work. The exhaust gas treatment is fully automatic, without disrupting the workflow. Stable and robust, all maintenance points are centrali</w:t>
      </w:r>
      <w:r w:rsidR="00B53AB5">
        <w:t>s</w:t>
      </w:r>
      <w:r>
        <w:t>ed and easily accessible from the ground under a hinged engine hood. As with all Komatsu compact wheel loaders, the cabin can also be tilted to quickly access all components. All important functions are displayed as standard on the machine monitor and the free of charge Komtrax fleet management system.</w:t>
      </w:r>
    </w:p>
    <w:p w14:paraId="629D75BB" w14:textId="77777777" w:rsidR="00E56079" w:rsidRPr="00065C53" w:rsidRDefault="00E56079" w:rsidP="00065C53">
      <w:pPr>
        <w:pStyle w:val="BodyText"/>
        <w:adjustRightInd w:val="0"/>
        <w:spacing w:after="180" w:line="259" w:lineRule="auto"/>
        <w:ind w:left="360" w:right="360"/>
        <w:mirrorIndents/>
      </w:pPr>
    </w:p>
    <w:p w14:paraId="13F85C41" w14:textId="77777777" w:rsidR="00DF3EDA" w:rsidRDefault="00B15C37" w:rsidP="00B53AB5">
      <w:pPr>
        <w:pStyle w:val="Heading1"/>
        <w:spacing w:before="0"/>
        <w:ind w:left="360" w:right="360"/>
        <w:rPr>
          <w:spacing w:val="-2"/>
        </w:rPr>
      </w:pPr>
      <w:r>
        <w:t>About</w:t>
      </w:r>
      <w:r>
        <w:rPr>
          <w:spacing w:val="-3"/>
        </w:rPr>
        <w:t xml:space="preserve"> </w:t>
      </w:r>
      <w:r>
        <w:rPr>
          <w:spacing w:val="-2"/>
        </w:rPr>
        <w:t>Komatsu</w:t>
      </w:r>
    </w:p>
    <w:p w14:paraId="6202C57E" w14:textId="77777777" w:rsidR="00186B97" w:rsidRDefault="00186B97" w:rsidP="00B53AB5">
      <w:pPr>
        <w:pStyle w:val="Heading1"/>
        <w:spacing w:before="0"/>
        <w:ind w:left="360" w:right="360"/>
      </w:pPr>
    </w:p>
    <w:p w14:paraId="39F7D991" w14:textId="77777777" w:rsidR="00DF3EDA" w:rsidRDefault="00B15C37" w:rsidP="00B53AB5">
      <w:pPr>
        <w:pStyle w:val="BodyText"/>
        <w:spacing w:before="37" w:line="276" w:lineRule="auto"/>
        <w:ind w:left="360" w:right="360"/>
      </w:pPr>
      <w: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w:t>
      </w:r>
      <w:r w:rsidRPr="00186B97">
        <w:t xml:space="preserve"> </w:t>
      </w:r>
      <w:r>
        <w:t>and</w:t>
      </w:r>
      <w:r w:rsidRPr="00186B97">
        <w:t xml:space="preserve"> </w:t>
      </w:r>
      <w:r>
        <w:t>consumer</w:t>
      </w:r>
      <w:r w:rsidRPr="00186B97">
        <w:t xml:space="preserve"> </w:t>
      </w:r>
      <w:r>
        <w:t>products.</w:t>
      </w:r>
      <w:r w:rsidRPr="00186B97">
        <w:t xml:space="preserve"> </w:t>
      </w:r>
      <w:r>
        <w:t>The</w:t>
      </w:r>
      <w:r w:rsidRPr="00186B97">
        <w:t xml:space="preserve"> </w:t>
      </w:r>
      <w:r>
        <w:t>company’s</w:t>
      </w:r>
      <w:r w:rsidRPr="00186B97">
        <w:t xml:space="preserve"> </w:t>
      </w:r>
      <w:r>
        <w:t>global</w:t>
      </w:r>
      <w:r w:rsidRPr="00186B97">
        <w:t xml:space="preserve"> </w:t>
      </w:r>
      <w:r>
        <w:t>service</w:t>
      </w:r>
      <w:r w:rsidRPr="00186B97">
        <w:t xml:space="preserve"> </w:t>
      </w:r>
      <w:r>
        <w:t>and</w:t>
      </w:r>
      <w:r w:rsidRPr="00186B97">
        <w:t xml:space="preserve"> </w:t>
      </w:r>
      <w:r>
        <w:t>distributor</w:t>
      </w:r>
      <w:r w:rsidRPr="00186B97">
        <w:t xml:space="preserve"> </w:t>
      </w:r>
      <w:r>
        <w:t>networks support customer operations, tapping into the power of data and technology to enhance safety and productivity while optimizing performance.</w:t>
      </w:r>
    </w:p>
    <w:p w14:paraId="7462731A" w14:textId="77777777" w:rsidR="00DF3EDA" w:rsidRDefault="00DF3EDA" w:rsidP="00B53AB5">
      <w:pPr>
        <w:pStyle w:val="BodyText"/>
        <w:ind w:left="360" w:right="360"/>
      </w:pPr>
    </w:p>
    <w:p w14:paraId="7FE6AE11" w14:textId="77777777" w:rsidR="00DF3EDA" w:rsidRDefault="00DF3EDA" w:rsidP="00B53AB5">
      <w:pPr>
        <w:pStyle w:val="BodyText"/>
        <w:spacing w:before="1"/>
        <w:ind w:left="360" w:right="360"/>
      </w:pPr>
    </w:p>
    <w:p w14:paraId="4FB0CBAB" w14:textId="77777777" w:rsidR="00DF3EDA" w:rsidRDefault="00B15C37" w:rsidP="00B53AB5">
      <w:pPr>
        <w:tabs>
          <w:tab w:val="left" w:pos="429"/>
          <w:tab w:val="left" w:pos="859"/>
        </w:tabs>
        <w:ind w:left="360" w:right="360"/>
        <w:jc w:val="center"/>
      </w:pPr>
      <w:r>
        <w:rPr>
          <w:spacing w:val="-10"/>
        </w:rPr>
        <w:t>#</w:t>
      </w:r>
      <w:r>
        <w:tab/>
      </w:r>
      <w:r>
        <w:rPr>
          <w:spacing w:val="-10"/>
        </w:rPr>
        <w:t>#</w:t>
      </w:r>
      <w:r>
        <w:tab/>
      </w:r>
      <w:r>
        <w:rPr>
          <w:spacing w:val="-10"/>
        </w:rPr>
        <w:t>#</w:t>
      </w:r>
    </w:p>
    <w:sectPr w:rsidR="00DF3EDA" w:rsidSect="007848B7">
      <w:headerReference w:type="default" r:id="rId10"/>
      <w:type w:val="continuous"/>
      <w:pgSz w:w="11910" w:h="16840"/>
      <w:pgMar w:top="1440" w:right="1080" w:bottom="1440" w:left="1080" w:header="342"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81CA8" w14:textId="77777777" w:rsidR="00645254" w:rsidRDefault="00645254">
      <w:r>
        <w:separator/>
      </w:r>
    </w:p>
  </w:endnote>
  <w:endnote w:type="continuationSeparator" w:id="0">
    <w:p w14:paraId="3AD39B90" w14:textId="77777777" w:rsidR="00645254" w:rsidRDefault="00645254">
      <w:r>
        <w:continuationSeparator/>
      </w:r>
    </w:p>
  </w:endnote>
  <w:endnote w:type="continuationNotice" w:id="1">
    <w:p w14:paraId="200C6365" w14:textId="77777777" w:rsidR="00645254" w:rsidRDefault="00645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E05CC" w14:textId="77777777" w:rsidR="00645254" w:rsidRDefault="00645254">
      <w:r>
        <w:separator/>
      </w:r>
    </w:p>
  </w:footnote>
  <w:footnote w:type="continuationSeparator" w:id="0">
    <w:p w14:paraId="53ED325E" w14:textId="77777777" w:rsidR="00645254" w:rsidRDefault="00645254">
      <w:r>
        <w:continuationSeparator/>
      </w:r>
    </w:p>
  </w:footnote>
  <w:footnote w:type="continuationNotice" w:id="1">
    <w:p w14:paraId="45E381D7" w14:textId="77777777" w:rsidR="00645254" w:rsidRDefault="006452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E3959" w14:textId="77777777" w:rsidR="00DF3EDA" w:rsidRDefault="00B15C37">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2FC365C5" wp14:editId="762410B4">
              <wp:simplePos x="0" y="0"/>
              <wp:positionH relativeFrom="page">
                <wp:posOffset>241808</wp:posOffset>
              </wp:positionH>
              <wp:positionV relativeFrom="page">
                <wp:posOffset>204850</wp:posOffset>
              </wp:positionV>
              <wp:extent cx="33655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550" cy="152400"/>
                      </a:xfrm>
                      <a:prstGeom prst="rect">
                        <a:avLst/>
                      </a:prstGeom>
                    </wps:spPr>
                    <wps:txbx>
                      <w:txbxContent>
                        <w:p w14:paraId="60A1B6EF" w14:textId="77777777" w:rsidR="00DF3EDA" w:rsidRDefault="00B15C37">
                          <w:pPr>
                            <w:spacing w:line="223" w:lineRule="exact"/>
                            <w:ind w:left="20"/>
                            <w:rPr>
                              <w:rFonts w:ascii="Calibri"/>
                              <w:sz w:val="20"/>
                            </w:rPr>
                          </w:pPr>
                          <w:r>
                            <w:rPr>
                              <w:rFonts w:ascii="Calibri"/>
                              <w:color w:val="0000FF"/>
                              <w:spacing w:val="-2"/>
                              <w:sz w:val="20"/>
                            </w:rPr>
                            <w:t>Public</w:t>
                          </w:r>
                        </w:p>
                      </w:txbxContent>
                    </wps:txbx>
                    <wps:bodyPr wrap="square" lIns="0" tIns="0" rIns="0" bIns="0" rtlCol="0">
                      <a:noAutofit/>
                    </wps:bodyPr>
                  </wps:wsp>
                </a:graphicData>
              </a:graphic>
            </wp:anchor>
          </w:drawing>
        </mc:Choice>
        <mc:Fallback>
          <w:pict>
            <v:shapetype w14:anchorId="2FC365C5" id="_x0000_t202" coordsize="21600,21600" o:spt="202" path="m,l,21600r21600,l21600,xe">
              <v:stroke joinstyle="miter"/>
              <v:path gradientshapeok="t" o:connecttype="rect"/>
            </v:shapetype>
            <v:shape id="Textbox 1" o:spid="_x0000_s1026" type="#_x0000_t202" style="position:absolute;margin-left:19.05pt;margin-top:16.15pt;width:26.5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" filled="f" stroked="f">
              <v:textbox inset="0,0,0,0">
                <w:txbxContent>
                  <w:p w14:paraId="60A1B6EF" w14:textId="77777777" w:rsidR="00DF3EDA" w:rsidRDefault="00B15C37">
                    <w:pPr>
                      <w:spacing w:line="223" w:lineRule="exact"/>
                      <w:ind w:left="20"/>
                      <w:rPr>
                        <w:rFonts w:ascii="Calibri"/>
                        <w:sz w:val="20"/>
                      </w:rPr>
                    </w:pPr>
                    <w:r>
                      <w:rPr>
                        <w:rFonts w:ascii="Calibri"/>
                        <w:color w:val="0000FF"/>
                        <w:spacing w:val="-2"/>
                        <w:sz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FE71F7"/>
    <w:multiLevelType w:val="hybridMultilevel"/>
    <w:tmpl w:val="B41C0574"/>
    <w:lvl w:ilvl="0" w:tplc="A50E845E">
      <w:numFmt w:val="bullet"/>
      <w:lvlText w:val="•"/>
      <w:lvlJc w:val="left"/>
      <w:pPr>
        <w:ind w:left="1080" w:hanging="72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3937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DF3EDA"/>
    <w:rsid w:val="000025A5"/>
    <w:rsid w:val="00015BF3"/>
    <w:rsid w:val="000372FC"/>
    <w:rsid w:val="00065396"/>
    <w:rsid w:val="00065C53"/>
    <w:rsid w:val="0008305E"/>
    <w:rsid w:val="0009136D"/>
    <w:rsid w:val="000D1AAB"/>
    <w:rsid w:val="000D6650"/>
    <w:rsid w:val="000E57F4"/>
    <w:rsid w:val="000F3768"/>
    <w:rsid w:val="000F3854"/>
    <w:rsid w:val="001107BE"/>
    <w:rsid w:val="0011105D"/>
    <w:rsid w:val="0013164E"/>
    <w:rsid w:val="00140CF1"/>
    <w:rsid w:val="00161FBE"/>
    <w:rsid w:val="00180989"/>
    <w:rsid w:val="00186B97"/>
    <w:rsid w:val="001902A1"/>
    <w:rsid w:val="001B59DB"/>
    <w:rsid w:val="001B710E"/>
    <w:rsid w:val="001D4199"/>
    <w:rsid w:val="001E358D"/>
    <w:rsid w:val="002079D7"/>
    <w:rsid w:val="00223B98"/>
    <w:rsid w:val="00233025"/>
    <w:rsid w:val="00233D8C"/>
    <w:rsid w:val="00240373"/>
    <w:rsid w:val="00253B59"/>
    <w:rsid w:val="00266CD2"/>
    <w:rsid w:val="0026787B"/>
    <w:rsid w:val="00283B77"/>
    <w:rsid w:val="002A7949"/>
    <w:rsid w:val="002B261D"/>
    <w:rsid w:val="002D4B10"/>
    <w:rsid w:val="002F1263"/>
    <w:rsid w:val="00305682"/>
    <w:rsid w:val="00317E25"/>
    <w:rsid w:val="00321AEA"/>
    <w:rsid w:val="003424CF"/>
    <w:rsid w:val="00362238"/>
    <w:rsid w:val="00362FA8"/>
    <w:rsid w:val="00363917"/>
    <w:rsid w:val="00380BFF"/>
    <w:rsid w:val="00387B3A"/>
    <w:rsid w:val="00392B5C"/>
    <w:rsid w:val="00396823"/>
    <w:rsid w:val="003C4141"/>
    <w:rsid w:val="003E6E10"/>
    <w:rsid w:val="004064FE"/>
    <w:rsid w:val="0041269E"/>
    <w:rsid w:val="00440D2E"/>
    <w:rsid w:val="00456092"/>
    <w:rsid w:val="0046569E"/>
    <w:rsid w:val="00465E5D"/>
    <w:rsid w:val="00486848"/>
    <w:rsid w:val="00487AD1"/>
    <w:rsid w:val="004A2A23"/>
    <w:rsid w:val="004B24F5"/>
    <w:rsid w:val="004C0EA7"/>
    <w:rsid w:val="004D62CA"/>
    <w:rsid w:val="004F3A7B"/>
    <w:rsid w:val="004F5EBB"/>
    <w:rsid w:val="00504908"/>
    <w:rsid w:val="005055D4"/>
    <w:rsid w:val="005061D7"/>
    <w:rsid w:val="005174C4"/>
    <w:rsid w:val="00542126"/>
    <w:rsid w:val="00543263"/>
    <w:rsid w:val="00561FDA"/>
    <w:rsid w:val="0057354D"/>
    <w:rsid w:val="00596E1B"/>
    <w:rsid w:val="005B02F9"/>
    <w:rsid w:val="005C6E52"/>
    <w:rsid w:val="005D2AFA"/>
    <w:rsid w:val="0060140B"/>
    <w:rsid w:val="00606D27"/>
    <w:rsid w:val="006236D0"/>
    <w:rsid w:val="006305EA"/>
    <w:rsid w:val="00632643"/>
    <w:rsid w:val="00634801"/>
    <w:rsid w:val="00645254"/>
    <w:rsid w:val="006814FB"/>
    <w:rsid w:val="0068428E"/>
    <w:rsid w:val="006B6023"/>
    <w:rsid w:val="006D31C5"/>
    <w:rsid w:val="006E27D0"/>
    <w:rsid w:val="006E6783"/>
    <w:rsid w:val="00702475"/>
    <w:rsid w:val="007215B7"/>
    <w:rsid w:val="00722CDB"/>
    <w:rsid w:val="00731025"/>
    <w:rsid w:val="0078233A"/>
    <w:rsid w:val="00782F61"/>
    <w:rsid w:val="007848B7"/>
    <w:rsid w:val="007B479A"/>
    <w:rsid w:val="007C3160"/>
    <w:rsid w:val="007F6E4D"/>
    <w:rsid w:val="0080526B"/>
    <w:rsid w:val="00805903"/>
    <w:rsid w:val="00807863"/>
    <w:rsid w:val="008100DE"/>
    <w:rsid w:val="0083062A"/>
    <w:rsid w:val="00832D4B"/>
    <w:rsid w:val="008349A7"/>
    <w:rsid w:val="008371B5"/>
    <w:rsid w:val="00841EA1"/>
    <w:rsid w:val="00843008"/>
    <w:rsid w:val="0084635E"/>
    <w:rsid w:val="0085142B"/>
    <w:rsid w:val="008800BF"/>
    <w:rsid w:val="00894524"/>
    <w:rsid w:val="008B3763"/>
    <w:rsid w:val="008C0DFD"/>
    <w:rsid w:val="008E0721"/>
    <w:rsid w:val="00902740"/>
    <w:rsid w:val="00920032"/>
    <w:rsid w:val="00920D23"/>
    <w:rsid w:val="0095070E"/>
    <w:rsid w:val="009751AC"/>
    <w:rsid w:val="009A3AA3"/>
    <w:rsid w:val="009A576D"/>
    <w:rsid w:val="009B02A3"/>
    <w:rsid w:val="009D1D9C"/>
    <w:rsid w:val="009D5330"/>
    <w:rsid w:val="009E0A91"/>
    <w:rsid w:val="009F1536"/>
    <w:rsid w:val="009F173B"/>
    <w:rsid w:val="009F5D88"/>
    <w:rsid w:val="009F70AB"/>
    <w:rsid w:val="009F7C72"/>
    <w:rsid w:val="00A6081E"/>
    <w:rsid w:val="00A66A94"/>
    <w:rsid w:val="00A7055E"/>
    <w:rsid w:val="00AE63C1"/>
    <w:rsid w:val="00AE6C52"/>
    <w:rsid w:val="00B02258"/>
    <w:rsid w:val="00B04769"/>
    <w:rsid w:val="00B14A94"/>
    <w:rsid w:val="00B15C37"/>
    <w:rsid w:val="00B53AB5"/>
    <w:rsid w:val="00B73004"/>
    <w:rsid w:val="00B75D64"/>
    <w:rsid w:val="00B96341"/>
    <w:rsid w:val="00BA0861"/>
    <w:rsid w:val="00BC0E0D"/>
    <w:rsid w:val="00BD46EE"/>
    <w:rsid w:val="00BE148B"/>
    <w:rsid w:val="00C228F3"/>
    <w:rsid w:val="00C37E62"/>
    <w:rsid w:val="00C71AC2"/>
    <w:rsid w:val="00C71E56"/>
    <w:rsid w:val="00CA0C5A"/>
    <w:rsid w:val="00CB6520"/>
    <w:rsid w:val="00CC5D07"/>
    <w:rsid w:val="00CD27BA"/>
    <w:rsid w:val="00CD3111"/>
    <w:rsid w:val="00D14336"/>
    <w:rsid w:val="00D17A99"/>
    <w:rsid w:val="00D415DC"/>
    <w:rsid w:val="00D42FDC"/>
    <w:rsid w:val="00D47CBB"/>
    <w:rsid w:val="00D5172E"/>
    <w:rsid w:val="00D7342A"/>
    <w:rsid w:val="00D73FDC"/>
    <w:rsid w:val="00D87BCC"/>
    <w:rsid w:val="00D90CC2"/>
    <w:rsid w:val="00D97CD9"/>
    <w:rsid w:val="00DB5476"/>
    <w:rsid w:val="00DB5E41"/>
    <w:rsid w:val="00DC787E"/>
    <w:rsid w:val="00DD2918"/>
    <w:rsid w:val="00DF3EDA"/>
    <w:rsid w:val="00E225E6"/>
    <w:rsid w:val="00E2483A"/>
    <w:rsid w:val="00E274A3"/>
    <w:rsid w:val="00E30051"/>
    <w:rsid w:val="00E35965"/>
    <w:rsid w:val="00E56079"/>
    <w:rsid w:val="00E9055B"/>
    <w:rsid w:val="00EB2CAB"/>
    <w:rsid w:val="00EC341A"/>
    <w:rsid w:val="00ED13E9"/>
    <w:rsid w:val="00ED3989"/>
    <w:rsid w:val="00EF0E43"/>
    <w:rsid w:val="00F020AF"/>
    <w:rsid w:val="00F0666C"/>
    <w:rsid w:val="00F120BF"/>
    <w:rsid w:val="00F16C89"/>
    <w:rsid w:val="00F43C23"/>
    <w:rsid w:val="00F9188E"/>
    <w:rsid w:val="00FA5970"/>
    <w:rsid w:val="00FC2D9D"/>
    <w:rsid w:val="00FD326C"/>
    <w:rsid w:val="00FF49E2"/>
    <w:rsid w:val="0F5DE18C"/>
    <w:rsid w:val="2A037C91"/>
    <w:rsid w:val="32D12717"/>
    <w:rsid w:val="3D2237D0"/>
    <w:rsid w:val="5974A6AD"/>
    <w:rsid w:val="6B2D635D"/>
  </w:rsids>
  <m:mathPr>
    <m:mathFont m:val="Cambria Math"/>
    <m:brkBin m:val="before"/>
    <m:brkBinSub m:val="--"/>
    <m:smallFrac m:val="0"/>
    <m:dispDef/>
    <m:lMargin m:val="0"/>
    <m:rMargin m:val="0"/>
    <m:defJc m:val="centerGroup"/>
    <m:wrapIndent m:val="1440"/>
    <m:intLim m:val="subSup"/>
    <m:naryLim m:val="undOvr"/>
  </m:mathPr>
  <w:themeFontLang w:val="nl-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D3151"/>
  <w15:docId w15:val="{AAC70030-76E5-47CD-89B3-6465A7F9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57"/>
      <w:ind w:left="1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ind w:right="657"/>
      <w:jc w:val="center"/>
    </w:pPr>
    <w:rPr>
      <w:b/>
      <w:bCs/>
      <w:sz w:val="28"/>
      <w:szCs w:val="2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86B97"/>
    <w:pPr>
      <w:tabs>
        <w:tab w:val="center" w:pos="4536"/>
        <w:tab w:val="right" w:pos="9072"/>
      </w:tabs>
    </w:pPr>
  </w:style>
  <w:style w:type="character" w:customStyle="1" w:styleId="HeaderChar">
    <w:name w:val="Header Char"/>
    <w:basedOn w:val="DefaultParagraphFont"/>
    <w:link w:val="Header"/>
    <w:uiPriority w:val="99"/>
    <w:rsid w:val="00186B97"/>
    <w:rPr>
      <w:rFonts w:ascii="Arial" w:eastAsia="Arial" w:hAnsi="Arial" w:cs="Arial"/>
    </w:rPr>
  </w:style>
  <w:style w:type="paragraph" w:styleId="Footer">
    <w:name w:val="footer"/>
    <w:basedOn w:val="Normal"/>
    <w:link w:val="FooterChar"/>
    <w:uiPriority w:val="99"/>
    <w:unhideWhenUsed/>
    <w:rsid w:val="00186B97"/>
    <w:pPr>
      <w:tabs>
        <w:tab w:val="center" w:pos="4536"/>
        <w:tab w:val="right" w:pos="9072"/>
      </w:tabs>
    </w:pPr>
  </w:style>
  <w:style w:type="character" w:customStyle="1" w:styleId="FooterChar">
    <w:name w:val="Footer Char"/>
    <w:basedOn w:val="DefaultParagraphFont"/>
    <w:link w:val="Footer"/>
    <w:uiPriority w:val="99"/>
    <w:rsid w:val="00186B9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473527">
      <w:bodyDiv w:val="1"/>
      <w:marLeft w:val="0"/>
      <w:marRight w:val="0"/>
      <w:marTop w:val="0"/>
      <w:marBottom w:val="0"/>
      <w:divBdr>
        <w:top w:val="none" w:sz="0" w:space="0" w:color="auto"/>
        <w:left w:val="none" w:sz="0" w:space="0" w:color="auto"/>
        <w:bottom w:val="none" w:sz="0" w:space="0" w:color="auto"/>
        <w:right w:val="none" w:sz="0" w:space="0" w:color="auto"/>
      </w:divBdr>
      <w:divsChild>
        <w:div w:id="1331643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135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716175">
      <w:bodyDiv w:val="1"/>
      <w:marLeft w:val="0"/>
      <w:marRight w:val="0"/>
      <w:marTop w:val="0"/>
      <w:marBottom w:val="0"/>
      <w:divBdr>
        <w:top w:val="none" w:sz="0" w:space="0" w:color="auto"/>
        <w:left w:val="none" w:sz="0" w:space="0" w:color="auto"/>
        <w:bottom w:val="none" w:sz="0" w:space="0" w:color="auto"/>
        <w:right w:val="none" w:sz="0" w:space="0" w:color="auto"/>
      </w:divBdr>
      <w:divsChild>
        <w:div w:id="403189114">
          <w:marLeft w:val="0"/>
          <w:marRight w:val="0"/>
          <w:marTop w:val="0"/>
          <w:marBottom w:val="0"/>
          <w:divBdr>
            <w:top w:val="none" w:sz="0" w:space="0" w:color="auto"/>
            <w:left w:val="none" w:sz="0" w:space="0" w:color="auto"/>
            <w:bottom w:val="none" w:sz="0" w:space="0" w:color="auto"/>
            <w:right w:val="none" w:sz="0" w:space="0" w:color="auto"/>
          </w:divBdr>
        </w:div>
        <w:div w:id="776949039">
          <w:marLeft w:val="0"/>
          <w:marRight w:val="0"/>
          <w:marTop w:val="0"/>
          <w:marBottom w:val="0"/>
          <w:divBdr>
            <w:top w:val="none" w:sz="0" w:space="0" w:color="auto"/>
            <w:left w:val="none" w:sz="0" w:space="0" w:color="auto"/>
            <w:bottom w:val="none" w:sz="0" w:space="0" w:color="auto"/>
            <w:right w:val="none" w:sz="0" w:space="0" w:color="auto"/>
          </w:divBdr>
        </w:div>
      </w:divsChild>
    </w:div>
    <w:div w:id="802625888">
      <w:bodyDiv w:val="1"/>
      <w:marLeft w:val="0"/>
      <w:marRight w:val="0"/>
      <w:marTop w:val="0"/>
      <w:marBottom w:val="0"/>
      <w:divBdr>
        <w:top w:val="none" w:sz="0" w:space="0" w:color="auto"/>
        <w:left w:val="none" w:sz="0" w:space="0" w:color="auto"/>
        <w:bottom w:val="none" w:sz="0" w:space="0" w:color="auto"/>
        <w:right w:val="none" w:sz="0" w:space="0" w:color="auto"/>
      </w:divBdr>
      <w:divsChild>
        <w:div w:id="116798872">
          <w:marLeft w:val="0"/>
          <w:marRight w:val="0"/>
          <w:marTop w:val="0"/>
          <w:marBottom w:val="0"/>
          <w:divBdr>
            <w:top w:val="none" w:sz="0" w:space="0" w:color="auto"/>
            <w:left w:val="none" w:sz="0" w:space="0" w:color="auto"/>
            <w:bottom w:val="none" w:sz="0" w:space="0" w:color="auto"/>
            <w:right w:val="none" w:sz="0" w:space="0" w:color="auto"/>
          </w:divBdr>
        </w:div>
        <w:div w:id="546339389">
          <w:marLeft w:val="0"/>
          <w:marRight w:val="0"/>
          <w:marTop w:val="0"/>
          <w:marBottom w:val="0"/>
          <w:divBdr>
            <w:top w:val="none" w:sz="0" w:space="0" w:color="auto"/>
            <w:left w:val="none" w:sz="0" w:space="0" w:color="auto"/>
            <w:bottom w:val="none" w:sz="0" w:space="0" w:color="auto"/>
            <w:right w:val="none" w:sz="0" w:space="0" w:color="auto"/>
          </w:divBdr>
        </w:div>
      </w:divsChild>
    </w:div>
    <w:div w:id="1025524163">
      <w:bodyDiv w:val="1"/>
      <w:marLeft w:val="0"/>
      <w:marRight w:val="0"/>
      <w:marTop w:val="0"/>
      <w:marBottom w:val="0"/>
      <w:divBdr>
        <w:top w:val="none" w:sz="0" w:space="0" w:color="auto"/>
        <w:left w:val="none" w:sz="0" w:space="0" w:color="auto"/>
        <w:bottom w:val="none" w:sz="0" w:space="0" w:color="auto"/>
        <w:right w:val="none" w:sz="0" w:space="0" w:color="auto"/>
      </w:divBdr>
      <w:divsChild>
        <w:div w:id="841509830">
          <w:marLeft w:val="0"/>
          <w:marRight w:val="0"/>
          <w:marTop w:val="0"/>
          <w:marBottom w:val="0"/>
          <w:divBdr>
            <w:top w:val="none" w:sz="0" w:space="0" w:color="auto"/>
            <w:left w:val="none" w:sz="0" w:space="0" w:color="auto"/>
            <w:bottom w:val="none" w:sz="0" w:space="0" w:color="auto"/>
            <w:right w:val="none" w:sz="0" w:space="0" w:color="auto"/>
          </w:divBdr>
        </w:div>
        <w:div w:id="1431465706">
          <w:marLeft w:val="0"/>
          <w:marRight w:val="0"/>
          <w:marTop w:val="0"/>
          <w:marBottom w:val="0"/>
          <w:divBdr>
            <w:top w:val="none" w:sz="0" w:space="0" w:color="auto"/>
            <w:left w:val="none" w:sz="0" w:space="0" w:color="auto"/>
            <w:bottom w:val="none" w:sz="0" w:space="0" w:color="auto"/>
            <w:right w:val="none" w:sz="0" w:space="0" w:color="auto"/>
          </w:divBdr>
        </w:div>
      </w:divsChild>
    </w:div>
    <w:div w:id="1125393692">
      <w:bodyDiv w:val="1"/>
      <w:marLeft w:val="0"/>
      <w:marRight w:val="0"/>
      <w:marTop w:val="0"/>
      <w:marBottom w:val="0"/>
      <w:divBdr>
        <w:top w:val="none" w:sz="0" w:space="0" w:color="auto"/>
        <w:left w:val="none" w:sz="0" w:space="0" w:color="auto"/>
        <w:bottom w:val="none" w:sz="0" w:space="0" w:color="auto"/>
        <w:right w:val="none" w:sz="0" w:space="0" w:color="auto"/>
      </w:divBdr>
      <w:divsChild>
        <w:div w:id="110904139">
          <w:marLeft w:val="0"/>
          <w:marRight w:val="0"/>
          <w:marTop w:val="0"/>
          <w:marBottom w:val="0"/>
          <w:divBdr>
            <w:top w:val="none" w:sz="0" w:space="0" w:color="auto"/>
            <w:left w:val="none" w:sz="0" w:space="0" w:color="auto"/>
            <w:bottom w:val="none" w:sz="0" w:space="0" w:color="auto"/>
            <w:right w:val="none" w:sz="0" w:space="0" w:color="auto"/>
          </w:divBdr>
        </w:div>
        <w:div w:id="575285013">
          <w:marLeft w:val="0"/>
          <w:marRight w:val="0"/>
          <w:marTop w:val="0"/>
          <w:marBottom w:val="0"/>
          <w:divBdr>
            <w:top w:val="none" w:sz="0" w:space="0" w:color="auto"/>
            <w:left w:val="none" w:sz="0" w:space="0" w:color="auto"/>
            <w:bottom w:val="none" w:sz="0" w:space="0" w:color="auto"/>
            <w:right w:val="none" w:sz="0" w:space="0" w:color="auto"/>
          </w:divBdr>
        </w:div>
        <w:div w:id="1778064488">
          <w:marLeft w:val="0"/>
          <w:marRight w:val="0"/>
          <w:marTop w:val="0"/>
          <w:marBottom w:val="0"/>
          <w:divBdr>
            <w:top w:val="none" w:sz="0" w:space="0" w:color="auto"/>
            <w:left w:val="none" w:sz="0" w:space="0" w:color="auto"/>
            <w:bottom w:val="none" w:sz="0" w:space="0" w:color="auto"/>
            <w:right w:val="none" w:sz="0" w:space="0" w:color="auto"/>
          </w:divBdr>
        </w:div>
      </w:divsChild>
    </w:div>
    <w:div w:id="1483960764">
      <w:bodyDiv w:val="1"/>
      <w:marLeft w:val="0"/>
      <w:marRight w:val="0"/>
      <w:marTop w:val="0"/>
      <w:marBottom w:val="0"/>
      <w:divBdr>
        <w:top w:val="none" w:sz="0" w:space="0" w:color="auto"/>
        <w:left w:val="none" w:sz="0" w:space="0" w:color="auto"/>
        <w:bottom w:val="none" w:sz="0" w:space="0" w:color="auto"/>
        <w:right w:val="none" w:sz="0" w:space="0" w:color="auto"/>
      </w:divBdr>
      <w:divsChild>
        <w:div w:id="1286808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8157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6402797">
      <w:bodyDiv w:val="1"/>
      <w:marLeft w:val="0"/>
      <w:marRight w:val="0"/>
      <w:marTop w:val="0"/>
      <w:marBottom w:val="0"/>
      <w:divBdr>
        <w:top w:val="none" w:sz="0" w:space="0" w:color="auto"/>
        <w:left w:val="none" w:sz="0" w:space="0" w:color="auto"/>
        <w:bottom w:val="none" w:sz="0" w:space="0" w:color="auto"/>
        <w:right w:val="none" w:sz="0" w:space="0" w:color="auto"/>
      </w:divBdr>
      <w:divsChild>
        <w:div w:id="224493117">
          <w:marLeft w:val="0"/>
          <w:marRight w:val="0"/>
          <w:marTop w:val="0"/>
          <w:marBottom w:val="0"/>
          <w:divBdr>
            <w:top w:val="none" w:sz="0" w:space="0" w:color="auto"/>
            <w:left w:val="none" w:sz="0" w:space="0" w:color="auto"/>
            <w:bottom w:val="none" w:sz="0" w:space="0" w:color="auto"/>
            <w:right w:val="none" w:sz="0" w:space="0" w:color="auto"/>
          </w:divBdr>
        </w:div>
        <w:div w:id="559630905">
          <w:marLeft w:val="0"/>
          <w:marRight w:val="0"/>
          <w:marTop w:val="0"/>
          <w:marBottom w:val="0"/>
          <w:divBdr>
            <w:top w:val="none" w:sz="0" w:space="0" w:color="auto"/>
            <w:left w:val="none" w:sz="0" w:space="0" w:color="auto"/>
            <w:bottom w:val="none" w:sz="0" w:space="0" w:color="auto"/>
            <w:right w:val="none" w:sz="0" w:space="0" w:color="auto"/>
          </w:divBdr>
        </w:div>
        <w:div w:id="681510188">
          <w:marLeft w:val="0"/>
          <w:marRight w:val="0"/>
          <w:marTop w:val="0"/>
          <w:marBottom w:val="0"/>
          <w:divBdr>
            <w:top w:val="none" w:sz="0" w:space="0" w:color="auto"/>
            <w:left w:val="none" w:sz="0" w:space="0" w:color="auto"/>
            <w:bottom w:val="none" w:sz="0" w:space="0" w:color="auto"/>
            <w:right w:val="none" w:sz="0" w:space="0" w:color="auto"/>
          </w:divBdr>
        </w:div>
      </w:divsChild>
    </w:div>
    <w:div w:id="1997873232">
      <w:bodyDiv w:val="1"/>
      <w:marLeft w:val="0"/>
      <w:marRight w:val="0"/>
      <w:marTop w:val="0"/>
      <w:marBottom w:val="0"/>
      <w:divBdr>
        <w:top w:val="none" w:sz="0" w:space="0" w:color="auto"/>
        <w:left w:val="none" w:sz="0" w:space="0" w:color="auto"/>
        <w:bottom w:val="none" w:sz="0" w:space="0" w:color="auto"/>
        <w:right w:val="none" w:sz="0" w:space="0" w:color="auto"/>
      </w:divBdr>
      <w:divsChild>
        <w:div w:id="915745436">
          <w:marLeft w:val="0"/>
          <w:marRight w:val="0"/>
          <w:marTop w:val="0"/>
          <w:marBottom w:val="0"/>
          <w:divBdr>
            <w:top w:val="none" w:sz="0" w:space="0" w:color="auto"/>
            <w:left w:val="none" w:sz="0" w:space="0" w:color="auto"/>
            <w:bottom w:val="none" w:sz="0" w:space="0" w:color="auto"/>
            <w:right w:val="none" w:sz="0" w:space="0" w:color="auto"/>
          </w:divBdr>
        </w:div>
        <w:div w:id="119630844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hushu.wu@komatsu.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Komatsu Ameica Corp</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Raleigh Floyd Jr.</dc:creator>
  <cp:keywords/>
  <dc:description/>
  <cp:lastModifiedBy>Wu Chushu</cp:lastModifiedBy>
  <cp:revision>85</cp:revision>
  <dcterms:created xsi:type="dcterms:W3CDTF">2025-01-30T20:49:00Z</dcterms:created>
  <dcterms:modified xsi:type="dcterms:W3CDTF">2025-03-17T10:07:00Z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FontProps">
    <vt:lpwstr>#0000ff,10,Calibri</vt:lpwstr>
  </property>
  <property fmtid="{D5CDD505-2E9C-101B-9397-08002B2CF9AE}" pid="3" name="ClassificationContentMarkingHeaderShapeIds">
    <vt:lpwstr>84f0b5e,5a1f902e,6d9b4bd0</vt:lpwstr>
  </property>
  <property fmtid="{D5CDD505-2E9C-101B-9397-08002B2CF9AE}" pid="4" name="ClassificationContentMarkingHeaderText">
    <vt:lpwstr>Public</vt:lpwstr>
  </property>
  <property fmtid="{D5CDD505-2E9C-101B-9397-08002B2CF9AE}" pid="5" name="ContentTypeId">
    <vt:lpwstr>0x01010032A73538AB077E46819BEBC6E8C97575</vt:lpwstr>
  </property>
  <property fmtid="{D5CDD505-2E9C-101B-9397-08002B2CF9AE}" pid="6" name="Created">
    <vt:filetime>2024-12-19T00:00:00Z</vt:filetime>
  </property>
  <property fmtid="{D5CDD505-2E9C-101B-9397-08002B2CF9AE}" pid="7" name="Creator">
    <vt:lpwstr>Acrobat PDFMaker 24 for Word</vt:lpwstr>
  </property>
  <property fmtid="{D5CDD505-2E9C-101B-9397-08002B2CF9AE}" pid="8" name="LastSaved">
    <vt:filetime>2025-01-30T00:00:00Z</vt:filetime>
  </property>
  <property fmtid="{D5CDD505-2E9C-101B-9397-08002B2CF9AE}" pid="9" name="MSIP_Label_734892e5-f1bf-4de3-821b-0faa98b172a4_ActionId">
    <vt:lpwstr>51302dce-d070-4705-b79b-cb978c8ffc30</vt:lpwstr>
  </property>
  <property fmtid="{D5CDD505-2E9C-101B-9397-08002B2CF9AE}" pid="10" name="MSIP_Label_734892e5-f1bf-4de3-821b-0faa98b172a4_ContentBits">
    <vt:lpwstr>1</vt:lpwstr>
  </property>
  <property fmtid="{D5CDD505-2E9C-101B-9397-08002B2CF9AE}" pid="11" name="MSIP_Label_734892e5-f1bf-4de3-821b-0faa98b172a4_Enabled">
    <vt:lpwstr>true</vt:lpwstr>
  </property>
  <property fmtid="{D5CDD505-2E9C-101B-9397-08002B2CF9AE}" pid="12" name="MSIP_Label_734892e5-f1bf-4de3-821b-0faa98b172a4_Method">
    <vt:lpwstr>Standard</vt:lpwstr>
  </property>
  <property fmtid="{D5CDD505-2E9C-101B-9397-08002B2CF9AE}" pid="13" name="MSIP_Label_734892e5-f1bf-4de3-821b-0faa98b172a4_Name">
    <vt:lpwstr>Label</vt:lpwstr>
  </property>
  <property fmtid="{D5CDD505-2E9C-101B-9397-08002B2CF9AE}" pid="14" name="MSIP_Label_734892e5-f1bf-4de3-821b-0faa98b172a4_SetDate">
    <vt:lpwstr>2023-04-25T11:35:22Z</vt:lpwstr>
  </property>
  <property fmtid="{D5CDD505-2E9C-101B-9397-08002B2CF9AE}" pid="15" name="MSIP_Label_734892e5-f1bf-4de3-821b-0faa98b172a4_SiteId">
    <vt:lpwstr>000f99b4-4d5c-4fe0-83b1-a1254876c5ec</vt:lpwstr>
  </property>
  <property fmtid="{D5CDD505-2E9C-101B-9397-08002B2CF9AE}" pid="16" name="Producer">
    <vt:lpwstr>Adobe PDF Library 24.3.144</vt:lpwstr>
  </property>
  <property fmtid="{D5CDD505-2E9C-101B-9397-08002B2CF9AE}" pid="17" name="SourceModified">
    <vt:lpwstr>D:20241219095840</vt:lpwstr>
  </property>
</Properties>
</file>